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BF15E6" w:rsidTr="00BF15E6"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BF15E6">
              <w:trPr>
                <w:tblCellSpacing w:w="0" w:type="dxa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Spacing w:w="15" w:type="dxa"/>
                    <w:tblCellMar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8110"/>
                    <w:gridCol w:w="570"/>
                    <w:gridCol w:w="675"/>
                  </w:tblGrid>
                  <w:tr w:rsidR="00BF15E6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F15E6" w:rsidRDefault="00BF15E6">
                        <w:pPr>
                          <w:spacing w:after="0" w:line="240" w:lineRule="auto"/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pacing w:val="15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pacing w:val="15"/>
                            <w:sz w:val="30"/>
                            <w:szCs w:val="30"/>
                          </w:rPr>
                          <w:t xml:space="preserve">Общественный совет при </w:t>
                        </w:r>
                        <w:proofErr w:type="spellStart"/>
                        <w:r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pacing w:val="15"/>
                            <w:sz w:val="30"/>
                            <w:szCs w:val="30"/>
                          </w:rPr>
                          <w:t>Минобрнауки</w:t>
                        </w:r>
                        <w:proofErr w:type="spellEnd"/>
                        <w:r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pacing w:val="15"/>
                            <w:sz w:val="30"/>
                            <w:szCs w:val="30"/>
                          </w:rPr>
                          <w:t xml:space="preserve"> России обсудил итоги апробации учебного курса "ОРКСЭ"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BF15E6" w:rsidRDefault="00BF15E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333333"/>
                            <w:sz w:val="24"/>
                            <w:szCs w:val="24"/>
                            <w:bdr w:val="none" w:sz="0" w:space="0" w:color="auto" w:frame="1"/>
                          </w:rPr>
                          <w:drawing>
                            <wp:inline distT="0" distB="0" distL="0" distR="0">
                              <wp:extent cx="133350" cy="123825"/>
                              <wp:effectExtent l="19050" t="0" r="0" b="0"/>
                              <wp:docPr id="1" name="Рисунок 13" descr="Версия для печати">
                                <a:hlinkClick xmlns:a="http://schemas.openxmlformats.org/drawingml/2006/main" r:id="rId5" tgtFrame="_blank" tooltip="&quot;Версия для печати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3" descr="Версия для печати">
                                        <a:hlinkClick r:id="rId5" tgtFrame="_blank" tooltip="&quot;Версия для печати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BF15E6" w:rsidRDefault="00BF15E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333333"/>
                            <w:sz w:val="24"/>
                            <w:szCs w:val="24"/>
                            <w:bdr w:val="none" w:sz="0" w:space="0" w:color="auto" w:frame="1"/>
                          </w:rPr>
                          <w:drawing>
                            <wp:inline distT="0" distB="0" distL="0" distR="0">
                              <wp:extent cx="190500" cy="161925"/>
                              <wp:effectExtent l="19050" t="0" r="0" b="0"/>
                              <wp:docPr id="2" name="Рисунок 14" descr="Отправить на e-mail">
                                <a:hlinkClick xmlns:a="http://schemas.openxmlformats.org/drawingml/2006/main" r:id="rId7" tgtFrame="_blank" tooltip="&quot;Отправить на e-mail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4" descr="Отправить на e-mail">
                                        <a:hlinkClick r:id="rId7" tgtFrame="_blank" tooltip="&quot;Отправить на e-mail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F15E6" w:rsidRDefault="00BF15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355"/>
                  </w:tblGrid>
                  <w:tr w:rsidR="00BF15E6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BF15E6" w:rsidRDefault="00BF15E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999999"/>
                            <w:spacing w:val="1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aps/>
                            <w:color w:val="999999"/>
                            <w:spacing w:val="15"/>
                            <w:sz w:val="24"/>
                            <w:szCs w:val="24"/>
                          </w:rPr>
                          <w:t xml:space="preserve">14.11.2011 </w:t>
                        </w:r>
                      </w:p>
                    </w:tc>
                  </w:tr>
                  <w:tr w:rsidR="00BF15E6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BF15E6" w:rsidRDefault="00BF15E6">
                        <w:pPr>
                          <w:spacing w:before="150" w:after="150" w:line="240" w:lineRule="auto"/>
                          <w:ind w:left="150" w:right="150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  <w:t>7 ноября 2011 года состоялось заседание </w:t>
                        </w:r>
                        <w:hyperlink r:id="rId9" w:tgtFrame="_blank" w:history="1">
                          <w:r>
                            <w:rPr>
                              <w:rStyle w:val="a4"/>
                              <w:rFonts w:ascii="Verdana" w:eastAsia="Times New Roman" w:hAnsi="Verdana" w:cs="Times New Roman"/>
                              <w:color w:val="333333"/>
                              <w:sz w:val="24"/>
                              <w:szCs w:val="24"/>
                              <w:u w:val="none"/>
                            </w:rPr>
                            <w:t>Общественного совета при Министерстве образования и науки Российской Федерации</w:t>
                          </w:r>
                        </w:hyperlink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  <w:t xml:space="preserve">. Основной вопрос повестки дня - "О ходе эксперимента по введению преподавания "Основ религиозных культур и светской этики" в 4-5 классах средней школы". В заседании Общественного совета приняли участие представители </w:t>
                        </w:r>
                        <w:proofErr w:type="gramStart"/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  <w:t>религиозных</w:t>
                        </w:r>
                        <w:proofErr w:type="gramEnd"/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  <w:t>конфессий</w:t>
                        </w:r>
                        <w:proofErr w:type="spellEnd"/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  <w:t xml:space="preserve"> и представители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  <w:t>Минобрнауки</w:t>
                        </w:r>
                        <w:proofErr w:type="spellEnd"/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  <w:t xml:space="preserve"> России. </w:t>
                        </w:r>
                      </w:p>
                    </w:tc>
                  </w:tr>
                  <w:tr w:rsidR="00BF15E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F15E6" w:rsidRDefault="00BF15E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10" w:history="1">
                          <w:r>
                            <w:rPr>
                              <w:rStyle w:val="a4"/>
                              <w:rFonts w:ascii="Verdana" w:eastAsia="Times New Roman" w:hAnsi="Verdana" w:cs="Times New Roman"/>
                              <w:b/>
                              <w:bCs/>
                              <w:caps/>
                              <w:color w:val="CC0000"/>
                              <w:sz w:val="24"/>
                              <w:szCs w:val="24"/>
                              <w:u w:val="none"/>
                            </w:rPr>
                            <w:t>подробнее...</w:t>
                          </w:r>
                        </w:hyperlink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BF15E6" w:rsidRDefault="00BF15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BF15E6">
              <w:trPr>
                <w:tblCellSpacing w:w="0" w:type="dxa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Spacing w:w="15" w:type="dxa"/>
                    <w:tblCellMar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8110"/>
                    <w:gridCol w:w="570"/>
                    <w:gridCol w:w="675"/>
                  </w:tblGrid>
                  <w:tr w:rsidR="00BF15E6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F15E6" w:rsidRDefault="00BF15E6">
                        <w:pPr>
                          <w:spacing w:after="0" w:line="240" w:lineRule="auto"/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pacing w:val="15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pacing w:val="15"/>
                            <w:sz w:val="30"/>
                            <w:szCs w:val="30"/>
                          </w:rPr>
                          <w:t xml:space="preserve">Протокол заседания Межведомственного координационного совета от 15.03.10 г. №3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BF15E6" w:rsidRDefault="00BF15E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333333"/>
                            <w:sz w:val="24"/>
                            <w:szCs w:val="24"/>
                            <w:bdr w:val="none" w:sz="0" w:space="0" w:color="auto" w:frame="1"/>
                          </w:rPr>
                          <w:drawing>
                            <wp:inline distT="0" distB="0" distL="0" distR="0">
                              <wp:extent cx="133350" cy="123825"/>
                              <wp:effectExtent l="19050" t="0" r="0" b="0"/>
                              <wp:docPr id="3" name="Рисунок 15" descr="Версия для печати">
                                <a:hlinkClick xmlns:a="http://schemas.openxmlformats.org/drawingml/2006/main" r:id="rId11" tgtFrame="_blank" tooltip="&quot;Версия для печати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5" descr="Версия для печати">
                                        <a:hlinkClick r:id="rId11" tgtFrame="_blank" tooltip="&quot;Версия для печати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BF15E6" w:rsidRDefault="00BF15E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333333"/>
                            <w:sz w:val="24"/>
                            <w:szCs w:val="24"/>
                            <w:bdr w:val="none" w:sz="0" w:space="0" w:color="auto" w:frame="1"/>
                          </w:rPr>
                          <w:drawing>
                            <wp:inline distT="0" distB="0" distL="0" distR="0">
                              <wp:extent cx="190500" cy="161925"/>
                              <wp:effectExtent l="19050" t="0" r="0" b="0"/>
                              <wp:docPr id="4" name="Рисунок 16" descr="Отправить на e-mail">
                                <a:hlinkClick xmlns:a="http://schemas.openxmlformats.org/drawingml/2006/main" r:id="rId12" tgtFrame="_blank" tooltip="&quot;Отправить на e-mail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6" descr="Отправить на e-mail">
                                        <a:hlinkClick r:id="rId12" tgtFrame="_blank" tooltip="&quot;Отправить на e-mail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F15E6" w:rsidRDefault="00BF15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355"/>
                  </w:tblGrid>
                  <w:tr w:rsidR="00BF15E6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BF15E6" w:rsidRDefault="00BF15E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999999"/>
                            <w:spacing w:val="1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aps/>
                            <w:color w:val="999999"/>
                            <w:spacing w:val="15"/>
                            <w:sz w:val="24"/>
                            <w:szCs w:val="24"/>
                          </w:rPr>
                          <w:t xml:space="preserve">07.04.2010 </w:t>
                        </w:r>
                      </w:p>
                    </w:tc>
                  </w:tr>
                  <w:tr w:rsidR="00BF15E6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BF15E6" w:rsidRDefault="00BF15E6">
                        <w:pPr>
                          <w:spacing w:before="150" w:after="150" w:line="240" w:lineRule="auto"/>
                          <w:ind w:left="150" w:right="150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  <w:t xml:space="preserve">Согласно Протоколу заседания МКС №3 от 15 марта 2010 г.,  заслушав и обсудив информацию, представленную 19 субъектами Российской Федерации, участвующими в апробации курса ОРКСЭ, участники совещания пришли к единогласному мнению  п.1. "Принять к сведению информацию о проведенной субъектами Российской Федерации работе по подготовке к апробации курса ОРКСЭ и  отметить особую важность обеспечения субъектами Российской  Федерации реализации права родителей (законных представителей) обучающихся на выбор одного из 6 модулей курса для изучения их детьми.  Рекомендовать субъектам Российской Федерации предусмотреть организацию возможности смены модуля для тех родителей (законных представителей), которые сочтут важным внести корректировки в свой выбор после первого этапа апробации курса ОРКСЭ (IV четверти 4-го класса). Рекомендовать разработчикам методического письма для учителей и организаторов курса ОРКСЭ в субъектах Российской Федерации (далее </w:t>
                        </w:r>
                        <w:proofErr w:type="gramStart"/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  <w:t>-м</w:t>
                        </w:r>
                        <w:proofErr w:type="gramEnd"/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  <w:t xml:space="preserve">етодическое письмо) внести данное положение в проект указанного письма." </w:t>
                        </w:r>
                      </w:p>
                      <w:p w:rsidR="00BF15E6" w:rsidRDefault="00BF15E6">
                        <w:pPr>
                          <w:spacing w:before="150" w:after="150" w:line="240" w:lineRule="auto"/>
                          <w:ind w:left="150" w:right="150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  <w:t xml:space="preserve">  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МИНИСТЕРСТВО ОБРАЗОВАНИЯ И НАУКИ РОССИЙСКОЙ ФЕДЕРАЦИИ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  <w:br/>
                          <w:t>(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  <w:t>Минобрнауки</w:t>
                        </w:r>
                        <w:proofErr w:type="spellEnd"/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  <w:t xml:space="preserve"> России)</w:t>
                        </w:r>
                      </w:p>
                      <w:p w:rsidR="00BF15E6" w:rsidRDefault="00BF15E6">
                        <w:pPr>
                          <w:spacing w:before="150" w:after="150" w:line="240" w:lineRule="auto"/>
                          <w:ind w:left="150" w:right="150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  <w:t>ПРОТОКОЛ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заседания Межведомственного координационного совета по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реализации плана мероприятий по апробации в 2009-2011 годах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комплексного учебного курса для общеобразовательных учреждений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«Основы религиозных культур и светской этики»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от 15 марта 2010 г. №3 </w:t>
                        </w:r>
                      </w:p>
                    </w:tc>
                  </w:tr>
                </w:tbl>
                <w:p w:rsidR="00BF15E6" w:rsidRDefault="00BF15E6">
                  <w:pPr>
                    <w:spacing w:after="0"/>
                  </w:pPr>
                </w:p>
              </w:tc>
            </w:tr>
          </w:tbl>
          <w:p w:rsidR="00BF15E6" w:rsidRDefault="00BF15E6"/>
        </w:tc>
      </w:tr>
    </w:tbl>
    <w:p w:rsidR="00BF15E6" w:rsidRDefault="00BF15E6" w:rsidP="00BF15E6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36"/>
          <w:szCs w:val="36"/>
        </w:rPr>
      </w:pPr>
    </w:p>
    <w:p w:rsidR="00BF15E6" w:rsidRDefault="00BF15E6" w:rsidP="00BF15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</w:rPr>
        <w:t xml:space="preserve">Краткая пояснительная записка к курсу  «Основы религиозных культур и светской этики» </w:t>
      </w:r>
    </w:p>
    <w:p w:rsidR="00BF15E6" w:rsidRDefault="00BF15E6" w:rsidP="00BF15E6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  (из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информационного письма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МИНИСТЕРСТВО ОБРАЗОВАНИЯ И НАУКИ  РОССИЙСКОЙ ФЕДЕРАЦИИ)</w:t>
      </w:r>
    </w:p>
    <w:p w:rsidR="00BF15E6" w:rsidRDefault="00BF15E6" w:rsidP="00BF15E6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36"/>
          <w:szCs w:val="36"/>
        </w:rPr>
      </w:pPr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7 декабря на заседании Межведомственного координационного совета по реализации плана мероприятий по апробации в 2009-2011 годах комплексного учебного курса для общеобразовательных учреждений "Основы религиозных культур и светской этики" была утверждена структура комплексного учебного курса </w:t>
      </w:r>
      <w:r>
        <w:rPr>
          <w:rFonts w:ascii="Times New Roman" w:eastAsia="Times New Roman" w:hAnsi="Times New Roman"/>
          <w:b/>
          <w:bCs/>
          <w:color w:val="333333"/>
          <w:sz w:val="36"/>
          <w:szCs w:val="36"/>
        </w:rPr>
        <w:t xml:space="preserve">«Основы религиозных культур и светской этики» </w:t>
      </w:r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 </w:t>
      </w:r>
    </w:p>
    <w:p w:rsidR="00BF15E6" w:rsidRDefault="00BF15E6" w:rsidP="00BF15E6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36"/>
          <w:szCs w:val="36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     "Это </w:t>
      </w:r>
      <w:proofErr w:type="gramStart"/>
      <w:r>
        <w:rPr>
          <w:rFonts w:ascii="Times New Roman" w:eastAsia="Times New Roman" w:hAnsi="Times New Roman"/>
          <w:color w:val="333333"/>
          <w:sz w:val="36"/>
          <w:szCs w:val="36"/>
        </w:rPr>
        <w:t>абсолютно светский</w:t>
      </w:r>
      <w:proofErr w:type="gramEnd"/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 курс, который будут вести обычные учителя. Ребята смогут узнать об истории и культуре основных религий, ценностях светской этики", - отметил председательствующий на заседании Министр образования и науки Российской Федерации Андрей </w:t>
      </w:r>
      <w:proofErr w:type="spellStart"/>
      <w:r>
        <w:rPr>
          <w:rFonts w:ascii="Times New Roman" w:eastAsia="Times New Roman" w:hAnsi="Times New Roman"/>
          <w:color w:val="333333"/>
          <w:sz w:val="36"/>
          <w:szCs w:val="36"/>
        </w:rPr>
        <w:t>Фурсенко</w:t>
      </w:r>
      <w:proofErr w:type="spellEnd"/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, - "Задача, которая стоит перед данным курсом, заключается в формировании общества, основанного на согласии и понимании. Все мы разные, но мы живём в одной стране и должны учиться уважать ценности представителей всех культур". </w:t>
      </w:r>
    </w:p>
    <w:p w:rsidR="00BF15E6" w:rsidRDefault="00BF15E6" w:rsidP="00BF15E6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36"/>
          <w:szCs w:val="36"/>
        </w:rPr>
      </w:pPr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     "Курс будет состоять из четырёх блоков, причём блоки 1 и 4, посвящённые патриотическим ценностям, межкультурному и межконфессиональному диалогу как фактору общественного согласия, будут проводиться для всего класса вместе", - сообщила Марианна </w:t>
      </w:r>
      <w:proofErr w:type="spellStart"/>
      <w:r>
        <w:rPr>
          <w:rFonts w:ascii="Times New Roman" w:eastAsia="Times New Roman" w:hAnsi="Times New Roman"/>
          <w:color w:val="333333"/>
          <w:sz w:val="36"/>
          <w:szCs w:val="36"/>
        </w:rPr>
        <w:t>Шахнович</w:t>
      </w:r>
      <w:proofErr w:type="spellEnd"/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, координатор группы разработчиков учебно-методического </w:t>
      </w:r>
      <w:r>
        <w:rPr>
          <w:rFonts w:ascii="Times New Roman" w:eastAsia="Times New Roman" w:hAnsi="Times New Roman"/>
          <w:color w:val="333333"/>
          <w:sz w:val="36"/>
          <w:szCs w:val="36"/>
        </w:rPr>
        <w:lastRenderedPageBreak/>
        <w:t xml:space="preserve">обеспечения курса, заведующая кафедрой философии религии СПбГУ. </w:t>
      </w:r>
    </w:p>
    <w:p w:rsidR="00BF15E6" w:rsidRDefault="00BF15E6" w:rsidP="00BF15E6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36"/>
          <w:szCs w:val="36"/>
        </w:rPr>
      </w:pPr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     Данная структура была разработана совместно с участием учёных Российской академии наук, Российской академии образования, Федерального института развития образования, Академии повышения квалификации работников образования, представителей религиозных </w:t>
      </w:r>
      <w:proofErr w:type="spellStart"/>
      <w:r>
        <w:rPr>
          <w:rFonts w:ascii="Times New Roman" w:eastAsia="Times New Roman" w:hAnsi="Times New Roman"/>
          <w:color w:val="333333"/>
          <w:sz w:val="36"/>
          <w:szCs w:val="36"/>
        </w:rPr>
        <w:t>конфессий</w:t>
      </w:r>
      <w:proofErr w:type="spellEnd"/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. Члены Межведомственного координационного совета одобрили данный подход (состав совета и </w:t>
      </w:r>
      <w:r>
        <w:rPr>
          <w:rFonts w:ascii="Times New Roman" w:eastAsia="Times New Roman" w:hAnsi="Times New Roman"/>
          <w:color w:val="0A345E"/>
          <w:sz w:val="36"/>
          <w:szCs w:val="36"/>
          <w:u w:val="single"/>
        </w:rPr>
        <w:t>примерная программа комплексного учебного курса</w:t>
      </w:r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 "Основы религиозных культур и светской этики" прилагаются). </w:t>
      </w:r>
    </w:p>
    <w:p w:rsidR="00BF15E6" w:rsidRDefault="00BF15E6" w:rsidP="00BF15E6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36"/>
          <w:szCs w:val="36"/>
        </w:rPr>
      </w:pPr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     С января 2010 года в соответствии с данной структурой учебного курса во всех регионах-участниках эксперимента будет проведена переподготовка учителей, участвующих в апробации проекта. </w:t>
      </w:r>
    </w:p>
    <w:p w:rsidR="00BF15E6" w:rsidRDefault="00BF15E6" w:rsidP="00BF15E6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36"/>
          <w:szCs w:val="36"/>
        </w:rPr>
      </w:pPr>
      <w:r>
        <w:rPr>
          <w:rFonts w:ascii="Times New Roman" w:eastAsia="Times New Roman" w:hAnsi="Times New Roman"/>
          <w:color w:val="333333"/>
          <w:sz w:val="36"/>
          <w:szCs w:val="36"/>
        </w:rPr>
        <w:t>     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36"/>
          <w:szCs w:val="36"/>
        </w:rPr>
        <w:t>Справочно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36"/>
          <w:szCs w:val="36"/>
        </w:rPr>
        <w:t>:</w:t>
      </w:r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333333"/>
          <w:sz w:val="36"/>
          <w:szCs w:val="36"/>
        </w:rPr>
        <w:br/>
        <w:t xml:space="preserve">     В течение 2010-2011 годов преподавание комплексного учебного курса "Основы религиозных культур и светской этики" будет осуществляться в 19 субъектах Российской Федерации в экспериментальном режиме в 4 четверти IV класса и 1 четверти V класса. </w:t>
      </w:r>
    </w:p>
    <w:p w:rsidR="00BF15E6" w:rsidRDefault="00BF15E6" w:rsidP="00BF15E6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36"/>
          <w:szCs w:val="36"/>
        </w:rPr>
      </w:pPr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     Комплексный учебный курс "Основы религиозных культур и светской этики" включает 6 модулей: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 Один из модулей изучается </w:t>
      </w:r>
      <w:proofErr w:type="gramStart"/>
      <w:r>
        <w:rPr>
          <w:rFonts w:ascii="Times New Roman" w:eastAsia="Times New Roman" w:hAnsi="Times New Roman"/>
          <w:color w:val="333333"/>
          <w:sz w:val="36"/>
          <w:szCs w:val="36"/>
        </w:rPr>
        <w:t>обучающимся</w:t>
      </w:r>
      <w:proofErr w:type="gramEnd"/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 с его согласия и по выбору его родителей (законных представителей). </w:t>
      </w:r>
    </w:p>
    <w:p w:rsidR="00BF15E6" w:rsidRDefault="00BF15E6" w:rsidP="00BF15E6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36"/>
          <w:szCs w:val="36"/>
        </w:rPr>
      </w:pPr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     Основой разработки и введения в учебный процесс общеобразовательных школ комплексного учебного курса </w:t>
      </w:r>
      <w:r>
        <w:rPr>
          <w:rFonts w:ascii="Times New Roman" w:eastAsia="Times New Roman" w:hAnsi="Times New Roman"/>
          <w:color w:val="333333"/>
          <w:sz w:val="36"/>
          <w:szCs w:val="36"/>
        </w:rPr>
        <w:lastRenderedPageBreak/>
        <w:t xml:space="preserve">"Основы религиозных культур и светской этики" является Поручение Президента Российской Федерации от 2 августа 2009 г. и Распоряжение Председателя Правительства Российской Федерации от 11 августа 2009 г. </w:t>
      </w:r>
    </w:p>
    <w:p w:rsidR="00BF15E6" w:rsidRDefault="00BF15E6" w:rsidP="00BF15E6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36"/>
          <w:szCs w:val="36"/>
        </w:rPr>
      </w:pPr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     При получении положительных результатов апробации комплексного учебного курса, начиная с 2012 года, преподавание комплексного учебного курса может осуществляться на постоянной основе во всех субъектах Российской Федерации. </w:t>
      </w:r>
    </w:p>
    <w:p w:rsidR="00BF15E6" w:rsidRDefault="00BF15E6" w:rsidP="00BF15E6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36"/>
          <w:szCs w:val="36"/>
        </w:rPr>
      </w:pPr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     Принципами апробации выступают: </w:t>
      </w:r>
    </w:p>
    <w:p w:rsidR="00BF15E6" w:rsidRDefault="00BF15E6" w:rsidP="00BF15E6">
      <w:pPr>
        <w:pStyle w:val="a3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t xml:space="preserve">соблюдение конституционных принципов светского характера Российского государства; </w:t>
      </w:r>
    </w:p>
    <w:p w:rsidR="00BF15E6" w:rsidRDefault="00BF15E6" w:rsidP="00BF15E6">
      <w:pPr>
        <w:pStyle w:val="a3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t xml:space="preserve"> взаимодействие органов исполнительной власти субъектов Российской Федерации, осуществляющие управление в сфере образования, с религиозными организациями; </w:t>
      </w:r>
    </w:p>
    <w:p w:rsidR="00BF15E6" w:rsidRDefault="00BF15E6" w:rsidP="00BF15E6">
      <w:pPr>
        <w:pStyle w:val="a3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t xml:space="preserve"> содействие межконфессиональному сотрудничеству и взаимному уважению на местах; </w:t>
      </w:r>
    </w:p>
    <w:p w:rsidR="00BF15E6" w:rsidRDefault="00BF15E6" w:rsidP="00BF15E6">
      <w:pPr>
        <w:pStyle w:val="a3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t xml:space="preserve"> институты учета запросов граждан на изучение их детьми основ культуры религий и светской этики.</w:t>
      </w:r>
    </w:p>
    <w:p w:rsidR="00BF15E6" w:rsidRDefault="00BF15E6" w:rsidP="00BF15E6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36"/>
          <w:szCs w:val="36"/>
        </w:rPr>
      </w:pPr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     "Это </w:t>
      </w:r>
      <w:proofErr w:type="gramStart"/>
      <w:r>
        <w:rPr>
          <w:rFonts w:ascii="Times New Roman" w:eastAsia="Times New Roman" w:hAnsi="Times New Roman"/>
          <w:color w:val="333333"/>
          <w:sz w:val="36"/>
          <w:szCs w:val="36"/>
        </w:rPr>
        <w:t>абсолютно светский</w:t>
      </w:r>
      <w:proofErr w:type="gramEnd"/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 курс, который будут вести обычные учителя. Ребята смогут узнать об истории и культуре основных религий, ценностях светской этики", - отметил председательствующий на заседании Министр образования и науки Российской Федерации Андрей </w:t>
      </w:r>
      <w:proofErr w:type="spellStart"/>
      <w:r>
        <w:rPr>
          <w:rFonts w:ascii="Times New Roman" w:eastAsia="Times New Roman" w:hAnsi="Times New Roman"/>
          <w:color w:val="333333"/>
          <w:sz w:val="36"/>
          <w:szCs w:val="36"/>
        </w:rPr>
        <w:t>Фурсенко</w:t>
      </w:r>
      <w:proofErr w:type="spellEnd"/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, - "Задача, которая стоит перед данным курсом, заключается в формировании общества, основанного на согласии и понимании. Все мы разные, но мы живём в одной стране и должны учиться уважать ценности представителей всех культур". </w:t>
      </w:r>
    </w:p>
    <w:p w:rsidR="00BF15E6" w:rsidRDefault="00BF15E6" w:rsidP="00BF15E6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36"/>
          <w:szCs w:val="36"/>
        </w:rPr>
      </w:pPr>
      <w:r>
        <w:rPr>
          <w:rFonts w:ascii="Times New Roman" w:eastAsia="Times New Roman" w:hAnsi="Times New Roman"/>
          <w:color w:val="333333"/>
          <w:sz w:val="36"/>
          <w:szCs w:val="36"/>
        </w:rPr>
        <w:lastRenderedPageBreak/>
        <w:t xml:space="preserve">     "Курс будет состоять из четырёх блоков, причём блоки 1 и 4, посвящённые патриотическим ценностям, межкультурному и межконфессиональному диалогу как фактору общественного согласия, будут проводиться для всего класса вместе", - сообщила Марианна </w:t>
      </w:r>
      <w:proofErr w:type="spellStart"/>
      <w:r>
        <w:rPr>
          <w:rFonts w:ascii="Times New Roman" w:eastAsia="Times New Roman" w:hAnsi="Times New Roman"/>
          <w:color w:val="333333"/>
          <w:sz w:val="36"/>
          <w:szCs w:val="36"/>
        </w:rPr>
        <w:t>Шахнович</w:t>
      </w:r>
      <w:proofErr w:type="spellEnd"/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, координатор группы разработчиков учебно-методического обеспечения курса, заведующая кафедрой философии религии СПбГУ. </w:t>
      </w:r>
    </w:p>
    <w:p w:rsidR="00BF15E6" w:rsidRDefault="00BF15E6" w:rsidP="00BF15E6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36"/>
          <w:szCs w:val="36"/>
        </w:rPr>
      </w:pPr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     Данная структура была разработана совместно с участием учёных Российской академии наук, Российской академии образования, Федерального института развития образования, Академии повышения квалификации работников образования, представителей религиозных </w:t>
      </w:r>
      <w:proofErr w:type="spellStart"/>
      <w:r>
        <w:rPr>
          <w:rFonts w:ascii="Times New Roman" w:eastAsia="Times New Roman" w:hAnsi="Times New Roman"/>
          <w:color w:val="333333"/>
          <w:sz w:val="36"/>
          <w:szCs w:val="36"/>
        </w:rPr>
        <w:t>конфессий</w:t>
      </w:r>
      <w:proofErr w:type="spellEnd"/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. Члены Межведомственного координационного совета одобрили данный подход (состав совета и </w:t>
      </w:r>
      <w:r>
        <w:rPr>
          <w:rFonts w:ascii="Times New Roman" w:eastAsia="Times New Roman" w:hAnsi="Times New Roman"/>
          <w:color w:val="0A345E"/>
          <w:sz w:val="36"/>
          <w:szCs w:val="36"/>
          <w:u w:val="single"/>
        </w:rPr>
        <w:t>примерная программа комплексного учебного курса</w:t>
      </w:r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 "Основы религиозных культур и светской этики" прилагаются). </w:t>
      </w:r>
    </w:p>
    <w:p w:rsidR="00BF15E6" w:rsidRDefault="00BF15E6" w:rsidP="00BF15E6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36"/>
          <w:szCs w:val="36"/>
        </w:rPr>
      </w:pPr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     С января 2010 года в соответствии с данной структурой учебного курса во всех регионах-участниках эксперимента будет проведена переподготовка учителей, участвующих в апробации проекта. </w:t>
      </w:r>
    </w:p>
    <w:p w:rsidR="00BF15E6" w:rsidRDefault="00BF15E6" w:rsidP="00BF15E6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36"/>
          <w:szCs w:val="36"/>
        </w:rPr>
      </w:pPr>
      <w:r>
        <w:rPr>
          <w:rFonts w:ascii="Times New Roman" w:eastAsia="Times New Roman" w:hAnsi="Times New Roman"/>
          <w:color w:val="333333"/>
          <w:sz w:val="36"/>
          <w:szCs w:val="36"/>
        </w:rPr>
        <w:t>     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36"/>
          <w:szCs w:val="36"/>
        </w:rPr>
        <w:t>Справочно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36"/>
          <w:szCs w:val="36"/>
        </w:rPr>
        <w:t>:</w:t>
      </w:r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333333"/>
          <w:sz w:val="36"/>
          <w:szCs w:val="36"/>
        </w:rPr>
        <w:br/>
        <w:t xml:space="preserve">     В течение 2010-2011 годов преподавание комплексного учебного курса "Основы религиозных культур и светской этики" будет осуществляться в 19 субъектах Российской Федерации в экспериментальном режиме в 4 четверти IV класса и 1 четверти V класса. </w:t>
      </w:r>
    </w:p>
    <w:p w:rsidR="00BF15E6" w:rsidRDefault="00BF15E6" w:rsidP="00BF15E6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36"/>
          <w:szCs w:val="36"/>
        </w:rPr>
      </w:pPr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     Комплексный учебный курс "Основы религиозных культур и светской этики" включает 6 модулей: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</w:t>
      </w:r>
      <w:r>
        <w:rPr>
          <w:rFonts w:ascii="Times New Roman" w:eastAsia="Times New Roman" w:hAnsi="Times New Roman"/>
          <w:color w:val="333333"/>
          <w:sz w:val="36"/>
          <w:szCs w:val="36"/>
        </w:rPr>
        <w:lastRenderedPageBreak/>
        <w:t xml:space="preserve">этики. Один из модулей изучается </w:t>
      </w:r>
      <w:proofErr w:type="gramStart"/>
      <w:r>
        <w:rPr>
          <w:rFonts w:ascii="Times New Roman" w:eastAsia="Times New Roman" w:hAnsi="Times New Roman"/>
          <w:color w:val="333333"/>
          <w:sz w:val="36"/>
          <w:szCs w:val="36"/>
        </w:rPr>
        <w:t>обучающимся</w:t>
      </w:r>
      <w:proofErr w:type="gramEnd"/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 с его согласия и по выбору его родителей (законных представителей). </w:t>
      </w:r>
    </w:p>
    <w:p w:rsidR="00BF15E6" w:rsidRDefault="00BF15E6" w:rsidP="00BF15E6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36"/>
          <w:szCs w:val="36"/>
        </w:rPr>
      </w:pPr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     Основой разработки и введения в учебный процесс общеобразовательных школ комплексного учебного курса "Основы религиозных культур и светской этики" является Поручение Президента Российской Федерации от 2 августа 2009 г. и Распоряжение Председателя Правительства Российской Федерации от 11 августа 2009 г. </w:t>
      </w:r>
    </w:p>
    <w:p w:rsidR="00BF15E6" w:rsidRDefault="00BF15E6" w:rsidP="00BF15E6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36"/>
          <w:szCs w:val="36"/>
        </w:rPr>
      </w:pPr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     При получении положительных результатов апробации комплексного учебного курса, начиная с 2012 года, преподавание комплексного учебного курса может осуществляться на постоянной основе во всех субъектах Российской Федерации. </w:t>
      </w:r>
    </w:p>
    <w:p w:rsidR="00BF15E6" w:rsidRDefault="00BF15E6" w:rsidP="00BF15E6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36"/>
          <w:szCs w:val="36"/>
        </w:rPr>
      </w:pPr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     Принципами апробации выступают: </w:t>
      </w:r>
    </w:p>
    <w:p w:rsidR="00BF15E6" w:rsidRDefault="00BF15E6" w:rsidP="00BF15E6">
      <w:pPr>
        <w:pStyle w:val="a3"/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t xml:space="preserve">соблюдение конституционных принципов светского характера Российского государства; </w:t>
      </w:r>
    </w:p>
    <w:p w:rsidR="00BF15E6" w:rsidRDefault="00BF15E6" w:rsidP="00BF15E6">
      <w:pPr>
        <w:pStyle w:val="a3"/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t xml:space="preserve"> взаимодействие органов исполнительной власти субъектов Российской Федерации, осуществляющие управление в сфере образования, с религиозными организациями; </w:t>
      </w:r>
    </w:p>
    <w:p w:rsidR="00BF15E6" w:rsidRDefault="00BF15E6" w:rsidP="00BF15E6">
      <w:pPr>
        <w:pStyle w:val="a3"/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t xml:space="preserve"> содействие межконфессиональному сотрудничеству и взаимному уважению на местах; </w:t>
      </w:r>
    </w:p>
    <w:p w:rsidR="00BF15E6" w:rsidRDefault="00BF15E6" w:rsidP="00BF15E6">
      <w:pPr>
        <w:pStyle w:val="a3"/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t xml:space="preserve"> институты учета запросов граждан на изучение их детьми основ культуры религий и светской этики.</w:t>
      </w:r>
    </w:p>
    <w:p w:rsidR="00F4663E" w:rsidRDefault="00F4663E"/>
    <w:sectPr w:rsidR="00F4663E" w:rsidSect="00F4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75F7E"/>
    <w:multiLevelType w:val="hybridMultilevel"/>
    <w:tmpl w:val="0FAEE982"/>
    <w:lvl w:ilvl="0" w:tplc="316A15B4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42F66"/>
    <w:multiLevelType w:val="hybridMultilevel"/>
    <w:tmpl w:val="0FAEE982"/>
    <w:lvl w:ilvl="0" w:tplc="316A15B4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5E6"/>
    <w:rsid w:val="009309A2"/>
    <w:rsid w:val="00BF15E6"/>
    <w:rsid w:val="00F4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5E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BF15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5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kpro.ru/index2.php?option=com_content&amp;task=emailform&amp;id=3256" TargetMode="External"/><Relationship Id="rId12" Type="http://schemas.openxmlformats.org/officeDocument/2006/relationships/hyperlink" Target="http://www.apkpro.ru/index2.php?option=com_content&amp;task=emailform&amp;id=25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apkpro.ru/index2.php?option=com_content&amp;task=view&amp;id=2554&amp;pop=1&amp;page=0&amp;Itemid=623" TargetMode="External"/><Relationship Id="rId5" Type="http://schemas.openxmlformats.org/officeDocument/2006/relationships/hyperlink" Target="http://www.apkpro.ru/index2.php?option=com_content&amp;task=view&amp;id=3256&amp;pop=1&amp;page=0&amp;Itemid=623" TargetMode="External"/><Relationship Id="rId10" Type="http://schemas.openxmlformats.org/officeDocument/2006/relationships/hyperlink" Target="http://www.apkpro.ru/content/view/3256/6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gov.ru/str/o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ЕА</dc:creator>
  <cp:lastModifiedBy>Маркова ЕА</cp:lastModifiedBy>
  <cp:revision>2</cp:revision>
  <dcterms:created xsi:type="dcterms:W3CDTF">2012-03-21T05:39:00Z</dcterms:created>
  <dcterms:modified xsi:type="dcterms:W3CDTF">2012-03-21T06:06:00Z</dcterms:modified>
</cp:coreProperties>
</file>