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BF15E6" w:rsidTr="00BF15E6"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F15E6">
              <w:trPr>
                <w:tblCellSpacing w:w="0" w:type="dxa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CellSpacing w:w="15" w:type="dxa"/>
                    <w:tblCellMar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8110"/>
                    <w:gridCol w:w="570"/>
                    <w:gridCol w:w="675"/>
                  </w:tblGrid>
                  <w:tr w:rsidR="00BF15E6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000000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000000"/>
                            <w:spacing w:val="15"/>
                            <w:sz w:val="30"/>
                            <w:szCs w:val="30"/>
                          </w:rPr>
                          <w:t xml:space="preserve">Общественный совет при </w:t>
                        </w:r>
                        <w:proofErr w:type="spellStart"/>
                        <w:r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000000"/>
                            <w:spacing w:val="15"/>
                            <w:sz w:val="30"/>
                            <w:szCs w:val="30"/>
                          </w:rPr>
                          <w:t>Минобрнауки</w:t>
                        </w:r>
                        <w:proofErr w:type="spellEnd"/>
                        <w:r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000000"/>
                            <w:spacing w:val="15"/>
                            <w:sz w:val="30"/>
                            <w:szCs w:val="30"/>
                          </w:rPr>
                          <w:t xml:space="preserve"> России обсудил итоги апробации учебного курса "ОРКСЭ"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133350" cy="123825"/>
                              <wp:effectExtent l="19050" t="0" r="0" b="0"/>
                              <wp:docPr id="1" name="Рисунок 13" descr="Версия для печати">
                                <a:hlinkClick xmlns:a="http://schemas.openxmlformats.org/drawingml/2006/main" r:id="rId5" tgtFrame="_blank" tooltip="&quot;Версия для печати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3" descr="Версия для печати">
                                        <a:hlinkClick r:id="rId5" tgtFrame="_blank" tooltip="&quot;Версия для печати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190500" cy="161925"/>
                              <wp:effectExtent l="19050" t="0" r="0" b="0"/>
                              <wp:docPr id="2" name="Рисунок 14" descr="Отправить на e-mail">
                                <a:hlinkClick xmlns:a="http://schemas.openxmlformats.org/drawingml/2006/main" r:id="rId7" tgtFrame="_blank" tooltip="&quot;Отправить на e-mail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4" descr="Отправить на e-mail">
                                        <a:hlinkClick r:id="rId7" tgtFrame="_blank" tooltip="&quot;Отправить на e-mail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F15E6" w:rsidRDefault="00BF1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9355"/>
                  </w:tblGrid>
                  <w:tr w:rsidR="00BF15E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aps/>
                            <w:color w:val="999999"/>
                            <w:spacing w:val="1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aps/>
                            <w:color w:val="999999"/>
                            <w:spacing w:val="15"/>
                            <w:sz w:val="24"/>
                            <w:szCs w:val="24"/>
                          </w:rPr>
                          <w:t xml:space="preserve">14.11.2011 </w:t>
                        </w:r>
                      </w:p>
                    </w:tc>
                  </w:tr>
                  <w:tr w:rsidR="00BF15E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BF15E6" w:rsidRDefault="00BF15E6">
                        <w:pPr>
                          <w:spacing w:before="150" w:after="150" w:line="240" w:lineRule="auto"/>
                          <w:ind w:left="150" w:right="150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>7 ноября 2011 года состоялось заседание </w:t>
                        </w:r>
                        <w:hyperlink r:id="rId9" w:tgtFrame="_blank" w:history="1">
                          <w:r>
                            <w:rPr>
                              <w:rStyle w:val="a4"/>
                              <w:rFonts w:ascii="Verdana" w:eastAsia="Times New Roman" w:hAnsi="Verdana" w:cs="Times New Roman"/>
                              <w:color w:val="333333"/>
                              <w:sz w:val="24"/>
                              <w:szCs w:val="24"/>
                              <w:u w:val="none"/>
                            </w:rPr>
                            <w:t>Общественного совета при Министерстве образования и науки Российской Федерации</w:t>
                          </w:r>
                        </w:hyperlink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. Основной вопрос повестки дня - "О ходе эксперимента по введению преподавания "Основ религиозных культур и светской этики" в 4-5 классах средней школы". В заседании Общественного совета приняли участие представители </w:t>
                        </w:r>
                        <w:proofErr w:type="gram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>религиозных</w:t>
                        </w:r>
                        <w:proofErr w:type="gram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>конфессий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 и представители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>Минобрнауки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 России. </w:t>
                        </w:r>
                      </w:p>
                    </w:tc>
                  </w:tr>
                  <w:tr w:rsidR="00BF15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hyperlink r:id="rId10" w:history="1">
                          <w:r>
                            <w:rPr>
                              <w:rStyle w:val="a4"/>
                              <w:rFonts w:ascii="Verdana" w:eastAsia="Times New Roman" w:hAnsi="Verdana" w:cs="Times New Roman"/>
                              <w:b/>
                              <w:bCs/>
                              <w:caps/>
                              <w:color w:val="CC0000"/>
                              <w:sz w:val="24"/>
                              <w:szCs w:val="24"/>
                              <w:u w:val="none"/>
                            </w:rPr>
                            <w:t>подробнее...</w:t>
                          </w:r>
                        </w:hyperlink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BF15E6" w:rsidRDefault="00BF1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BF15E6">
              <w:trPr>
                <w:tblCellSpacing w:w="0" w:type="dxa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CellSpacing w:w="15" w:type="dxa"/>
                    <w:tblCellMar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8110"/>
                    <w:gridCol w:w="570"/>
                    <w:gridCol w:w="675"/>
                  </w:tblGrid>
                  <w:tr w:rsidR="00BF15E6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000000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000000"/>
                            <w:spacing w:val="15"/>
                            <w:sz w:val="30"/>
                            <w:szCs w:val="30"/>
                          </w:rPr>
                          <w:t xml:space="preserve">Протокол заседания Межведомственного координационного совета от 15.03.10 г. №3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133350" cy="123825"/>
                              <wp:effectExtent l="19050" t="0" r="0" b="0"/>
                              <wp:docPr id="3" name="Рисунок 15" descr="Версия для печати">
                                <a:hlinkClick xmlns:a="http://schemas.openxmlformats.org/drawingml/2006/main" r:id="rId11" tgtFrame="_blank" tooltip="&quot;Версия для печати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5" descr="Версия для печати">
                                        <a:hlinkClick r:id="rId11" tgtFrame="_blank" tooltip="&quot;Версия для печати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33333"/>
                            <w:sz w:val="24"/>
                            <w:szCs w:val="24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190500" cy="161925"/>
                              <wp:effectExtent l="19050" t="0" r="0" b="0"/>
                              <wp:docPr id="4" name="Рисунок 16" descr="Отправить на e-mail">
                                <a:hlinkClick xmlns:a="http://schemas.openxmlformats.org/drawingml/2006/main" r:id="rId12" tgtFrame="_blank" tooltip="&quot;Отправить на e-mail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6" descr="Отправить на e-mail">
                                        <a:hlinkClick r:id="rId12" tgtFrame="_blank" tooltip="&quot;Отправить на e-mail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F15E6" w:rsidRDefault="00BF1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9355"/>
                  </w:tblGrid>
                  <w:tr w:rsidR="00BF15E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BF15E6" w:rsidRDefault="00BF15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aps/>
                            <w:color w:val="999999"/>
                            <w:spacing w:val="1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aps/>
                            <w:color w:val="999999"/>
                            <w:spacing w:val="15"/>
                            <w:sz w:val="24"/>
                            <w:szCs w:val="24"/>
                          </w:rPr>
                          <w:t xml:space="preserve">07.04.2010 </w:t>
                        </w:r>
                      </w:p>
                    </w:tc>
                  </w:tr>
                  <w:tr w:rsidR="00BF15E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BF15E6" w:rsidRDefault="00BF15E6">
                        <w:pPr>
                          <w:spacing w:before="150" w:after="150" w:line="240" w:lineRule="auto"/>
                          <w:ind w:left="150" w:right="150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Согласно Протоколу заседания МКС №3 от 15 марта 2010 г.,  заслушав и обсудив информацию, представленную 19 субъектами Российской Федерации, участвующими в апробации курса ОРКСЭ, участники совещания пришли к единогласному мнению  п.1. "Принять к сведению информацию о проведенной субъектами Российской Федерации работе по подготовке к апробации курса ОРКСЭ и  отметить особую важность обеспечения субъектами Российской  Федерации реализации права родителей (законных представителей) обучающихся на выбор одного из 6 модулей курса для изучения их детьми.  Рекомендовать субъектам Российской Федерации предусмотреть организацию возможности смены модуля для тех родителей (законных представителей), которые сочтут важным внести корректировки в свой выбор после первого этапа апробации курса ОРКСЭ (IV четверти 4-го класса). Рекомендовать разработчикам методического письма для учителей и организаторов курса ОРКСЭ в субъектах Российской Федерации (далее </w:t>
                        </w:r>
                        <w:proofErr w:type="gram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>-м</w:t>
                        </w:r>
                        <w:proofErr w:type="gram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етодическое письмо) внести данное положение в проект указанного письма." </w:t>
                        </w:r>
                      </w:p>
                      <w:p w:rsidR="00BF15E6" w:rsidRDefault="00BF15E6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 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МИНИСТЕРСТВО ОБРАЗОВАНИЯ И НАУКИ РОССИЙСКОЙ ФЕДЕРАЦИИ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br/>
                          <w:t>(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>Минобрнауки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 xml:space="preserve"> России)</w:t>
                        </w:r>
                      </w:p>
                      <w:p w:rsidR="00BF15E6" w:rsidRDefault="00BF15E6">
                        <w:pPr>
                          <w:spacing w:before="150" w:after="150" w:line="240" w:lineRule="auto"/>
                          <w:ind w:left="150" w:right="150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t>ПРОТОКОЛ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заседания Межведомственного координационного совета по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реализации плана мероприятий по апробации в 2009-2011 годах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комплексного учебного курса для общеобразовательных учреждений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«Основы религиозных культур и светской этики»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от 15 марта 2010 г. №3 </w:t>
                        </w:r>
                      </w:p>
                    </w:tc>
                  </w:tr>
                </w:tbl>
                <w:p w:rsidR="00BF15E6" w:rsidRDefault="00BF15E6">
                  <w:pPr>
                    <w:spacing w:after="0"/>
                  </w:pPr>
                </w:p>
              </w:tc>
            </w:tr>
          </w:tbl>
          <w:p w:rsidR="00BF15E6" w:rsidRDefault="00BF15E6"/>
        </w:tc>
      </w:tr>
    </w:tbl>
    <w:p w:rsidR="00BF15E6" w:rsidRDefault="00BF15E6" w:rsidP="00BF15E6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36"/>
          <w:szCs w:val="36"/>
        </w:rPr>
      </w:pPr>
    </w:p>
    <w:p w:rsidR="00BF15E6" w:rsidRDefault="00BF15E6" w:rsidP="00BF15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333333"/>
          <w:sz w:val="36"/>
          <w:szCs w:val="36"/>
        </w:rPr>
        <w:t xml:space="preserve">Краткая пояснительная записка к курсу  «Основы религиозных культур и светской этики» </w:t>
      </w:r>
    </w:p>
    <w:p w:rsidR="00BF15E6" w:rsidRDefault="00BF15E6" w:rsidP="00BF15E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(из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информационного письма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</w:rPr>
        <w:t>МИНИСТЕРСТВО ОБРАЗОВАНИЯ И НАУКИ  РОССИЙСКОЙ ФЕДЕРАЦИИ)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7 декабря на заседании Межведомственного координационного совета по реализации плана мероприятий по апробации в 2009-2011 годах комплексного учебного курса для общеобразовательных учреждений "Основы религиозных культур и светской этики" была утверждена структура комплексного учебного курса </w:t>
      </w:r>
      <w:r>
        <w:rPr>
          <w:rFonts w:ascii="Times New Roman" w:eastAsia="Times New Roman" w:hAnsi="Times New Roman"/>
          <w:b/>
          <w:bCs/>
          <w:color w:val="333333"/>
          <w:sz w:val="36"/>
          <w:szCs w:val="36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"Это </w:t>
      </w:r>
      <w:proofErr w:type="gramStart"/>
      <w:r>
        <w:rPr>
          <w:rFonts w:ascii="Times New Roman" w:eastAsia="Times New Roman" w:hAnsi="Times New Roman"/>
          <w:color w:val="333333"/>
          <w:sz w:val="36"/>
          <w:szCs w:val="36"/>
        </w:rPr>
        <w:t>абсолютно светский</w:t>
      </w:r>
      <w:proofErr w:type="gram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курс, который будут вести обычные учителя. Ребята смогут узнать об истории и культуре основных религий, ценностях светской этики", - отметил председательствующий на заседании Министр образования и науки Российской Федерации Андрей </w:t>
      </w:r>
      <w:proofErr w:type="spellStart"/>
      <w:r>
        <w:rPr>
          <w:rFonts w:ascii="Times New Roman" w:eastAsia="Times New Roman" w:hAnsi="Times New Roman"/>
          <w:color w:val="333333"/>
          <w:sz w:val="36"/>
          <w:szCs w:val="36"/>
        </w:rPr>
        <w:t>Фурсенко</w:t>
      </w:r>
      <w:proofErr w:type="spell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, - "Задача, которая стоит перед данным курсом, заключается в формировании общества, основанного на согласии и понимании. Все мы разные, но мы живём в одной стране и должны учиться уважать ценности представителей всех культур".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"Курс будет состоять из четырёх блоков, причём блоки 1 и 4, посвящённые патриотическим ценностям, межкультурному и межконфессиональному диалогу как фактору общественного согласия, будут проводиться для всего класса вместе", - сообщила Марианна </w:t>
      </w:r>
      <w:proofErr w:type="spellStart"/>
      <w:r>
        <w:rPr>
          <w:rFonts w:ascii="Times New Roman" w:eastAsia="Times New Roman" w:hAnsi="Times New Roman"/>
          <w:color w:val="333333"/>
          <w:sz w:val="36"/>
          <w:szCs w:val="36"/>
        </w:rPr>
        <w:t>Шахнович</w:t>
      </w:r>
      <w:proofErr w:type="spell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, координатор группы разработчиков учебно-методического </w:t>
      </w:r>
      <w:r>
        <w:rPr>
          <w:rFonts w:ascii="Times New Roman" w:eastAsia="Times New Roman" w:hAnsi="Times New Roman"/>
          <w:color w:val="333333"/>
          <w:sz w:val="36"/>
          <w:szCs w:val="36"/>
        </w:rPr>
        <w:lastRenderedPageBreak/>
        <w:t xml:space="preserve">обеспечения курса, заведующая кафедрой философии религии СПбГУ.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Данная структура была разработана совместно с участием учёных Российской академии наук, Российской академии образования, Федерального института развития образования, Академии повышения квалификации работников образования, представителей религиозных </w:t>
      </w:r>
      <w:proofErr w:type="spellStart"/>
      <w:r>
        <w:rPr>
          <w:rFonts w:ascii="Times New Roman" w:eastAsia="Times New Roman" w:hAnsi="Times New Roman"/>
          <w:color w:val="333333"/>
          <w:sz w:val="36"/>
          <w:szCs w:val="36"/>
        </w:rPr>
        <w:t>конфессий</w:t>
      </w:r>
      <w:proofErr w:type="spell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. Члены Межведомственного координационного совета одобрили данный подход (состав совета и </w:t>
      </w:r>
      <w:r>
        <w:rPr>
          <w:rFonts w:ascii="Times New Roman" w:eastAsia="Times New Roman" w:hAnsi="Times New Roman"/>
          <w:color w:val="0A345E"/>
          <w:sz w:val="36"/>
          <w:szCs w:val="36"/>
          <w:u w:val="single"/>
        </w:rPr>
        <w:t>примерная программа комплексного учебного курса</w:t>
      </w: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"Основы религиозных культур и светской этики" прилагаются).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С января 2010 года в соответствии с данной структурой учебного курса во всех регионах-участниках эксперимента будет проведена переподготовка учителей, участвующих в апробации проекта.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>     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36"/>
          <w:szCs w:val="36"/>
        </w:rPr>
        <w:t>Справочно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36"/>
          <w:szCs w:val="36"/>
        </w:rPr>
        <w:t>:</w:t>
      </w: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color w:val="333333"/>
          <w:sz w:val="36"/>
          <w:szCs w:val="36"/>
        </w:rPr>
        <w:br/>
        <w:t xml:space="preserve">     В течение 2010-2011 годов преподавание комплексного учебного курса "Основы религиозных культур и светской этики" будет осуществляться в 19 субъектах Российской Федерации в экспериментальном режиме в 4 четверти IV класса и 1 четверти V класса.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Комплексный учебный курс "Основы религиозных культур и светской этики" включает 6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Один из модулей изучается </w:t>
      </w:r>
      <w:proofErr w:type="gramStart"/>
      <w:r>
        <w:rPr>
          <w:rFonts w:ascii="Times New Roman" w:eastAsia="Times New Roman" w:hAnsi="Times New Roman"/>
          <w:color w:val="333333"/>
          <w:sz w:val="36"/>
          <w:szCs w:val="36"/>
        </w:rPr>
        <w:t>обучающимся</w:t>
      </w:r>
      <w:proofErr w:type="gram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с его согласия и по выбору его родителей (законных представителей).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Основой разработки и введения в учебный процесс общеобразовательных школ комплексного учебного курса </w:t>
      </w:r>
      <w:r>
        <w:rPr>
          <w:rFonts w:ascii="Times New Roman" w:eastAsia="Times New Roman" w:hAnsi="Times New Roman"/>
          <w:color w:val="333333"/>
          <w:sz w:val="36"/>
          <w:szCs w:val="36"/>
        </w:rPr>
        <w:lastRenderedPageBreak/>
        <w:t xml:space="preserve">"Основы религиозных культур и светской этики" является Поручение Президента Российской Федерации от 2 августа 2009 г. и Распоряжение Председателя Правительства Российской Федерации от 11 августа 2009 г.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При получении положительных результатов апробации комплексного учебного курса, начиная с 2012 года, преподавание комплексного учебного курса может осуществляться на постоянной основе во всех субъектах Российской Федерации.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Принципами апробации выступают: </w:t>
      </w:r>
    </w:p>
    <w:p w:rsidR="00BF15E6" w:rsidRDefault="00BF15E6" w:rsidP="00BF15E6">
      <w:pPr>
        <w:pStyle w:val="a3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соблюдение конституционных принципов светского характера Российского государства; </w:t>
      </w:r>
    </w:p>
    <w:p w:rsidR="00BF15E6" w:rsidRDefault="00BF15E6" w:rsidP="00BF15E6">
      <w:pPr>
        <w:pStyle w:val="a3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 взаимодействие органов исполнительной власти субъектов Российской Федерации, осуществляющие управление в сфере образования, с религиозными организациями; </w:t>
      </w:r>
    </w:p>
    <w:p w:rsidR="00BF15E6" w:rsidRDefault="00BF15E6" w:rsidP="00BF15E6">
      <w:pPr>
        <w:pStyle w:val="a3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 содействие межконфессиональному сотрудничеству и взаимному уважению на местах; </w:t>
      </w:r>
    </w:p>
    <w:p w:rsidR="00BF15E6" w:rsidRDefault="00BF15E6" w:rsidP="00BF15E6">
      <w:pPr>
        <w:pStyle w:val="a3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 институты учета запросов граждан на изучение их детьми основ культуры религий и светской этики.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"Это </w:t>
      </w:r>
      <w:proofErr w:type="gramStart"/>
      <w:r>
        <w:rPr>
          <w:rFonts w:ascii="Times New Roman" w:eastAsia="Times New Roman" w:hAnsi="Times New Roman"/>
          <w:color w:val="333333"/>
          <w:sz w:val="36"/>
          <w:szCs w:val="36"/>
        </w:rPr>
        <w:t>абсолютно светский</w:t>
      </w:r>
      <w:proofErr w:type="gram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курс, который будут вести обычные учителя. Ребята смогут узнать об истории и культуре основных религий, ценностях светской этики", - отметил председательствующий на заседании Министр образования и науки Российской Федерации Андрей </w:t>
      </w:r>
      <w:proofErr w:type="spellStart"/>
      <w:r>
        <w:rPr>
          <w:rFonts w:ascii="Times New Roman" w:eastAsia="Times New Roman" w:hAnsi="Times New Roman"/>
          <w:color w:val="333333"/>
          <w:sz w:val="36"/>
          <w:szCs w:val="36"/>
        </w:rPr>
        <w:t>Фурсенко</w:t>
      </w:r>
      <w:proofErr w:type="spell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, - "Задача, которая стоит перед данным курсом, заключается в формировании общества, основанного на согласии и понимании. Все мы разные, но мы живём в одной стране и должны учиться уважать ценности представителей всех культур".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lastRenderedPageBreak/>
        <w:t xml:space="preserve">     "Курс будет состоять из четырёх блоков, причём блоки 1 и 4, посвящённые патриотическим ценностям, межкультурному и межконфессиональному диалогу как фактору общественного согласия, будут проводиться для всего класса вместе", - сообщила Марианна </w:t>
      </w:r>
      <w:proofErr w:type="spellStart"/>
      <w:r>
        <w:rPr>
          <w:rFonts w:ascii="Times New Roman" w:eastAsia="Times New Roman" w:hAnsi="Times New Roman"/>
          <w:color w:val="333333"/>
          <w:sz w:val="36"/>
          <w:szCs w:val="36"/>
        </w:rPr>
        <w:t>Шахнович</w:t>
      </w:r>
      <w:proofErr w:type="spell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, координатор группы разработчиков учебно-методического обеспечения курса, заведующая кафедрой философии религии СПбГУ.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Данная структура была разработана совместно с участием учёных Российской академии наук, Российской академии образования, Федерального института развития образования, Академии повышения квалификации работников образования, представителей религиозных </w:t>
      </w:r>
      <w:proofErr w:type="spellStart"/>
      <w:r>
        <w:rPr>
          <w:rFonts w:ascii="Times New Roman" w:eastAsia="Times New Roman" w:hAnsi="Times New Roman"/>
          <w:color w:val="333333"/>
          <w:sz w:val="36"/>
          <w:szCs w:val="36"/>
        </w:rPr>
        <w:t>конфессий</w:t>
      </w:r>
      <w:proofErr w:type="spell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. Члены Межведомственного координационного совета одобрили данный подход (состав совета и </w:t>
      </w:r>
      <w:r>
        <w:rPr>
          <w:rFonts w:ascii="Times New Roman" w:eastAsia="Times New Roman" w:hAnsi="Times New Roman"/>
          <w:color w:val="0A345E"/>
          <w:sz w:val="36"/>
          <w:szCs w:val="36"/>
          <w:u w:val="single"/>
        </w:rPr>
        <w:t>примерная программа комплексного учебного курса</w:t>
      </w: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"Основы религиозных культур и светской этики" прилагаются).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С января 2010 года в соответствии с данной структурой учебного курса во всех регионах-участниках эксперимента будет проведена переподготовка учителей, участвующих в апробации проекта.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>     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36"/>
          <w:szCs w:val="36"/>
        </w:rPr>
        <w:t>Справочно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36"/>
          <w:szCs w:val="36"/>
        </w:rPr>
        <w:t>:</w:t>
      </w: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color w:val="333333"/>
          <w:sz w:val="36"/>
          <w:szCs w:val="36"/>
        </w:rPr>
        <w:br/>
        <w:t xml:space="preserve">     В течение 2010-2011 годов преподавание комплексного учебного курса "Основы религиозных культур и светской этики" будет осуществляться в 19 субъектах Российской Федерации в экспериментальном режиме в 4 четверти IV класса и 1 четверти V класса.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Комплексный учебный курс "Основы религиозных культур и светской этики" включает 6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</w:t>
      </w:r>
      <w:r>
        <w:rPr>
          <w:rFonts w:ascii="Times New Roman" w:eastAsia="Times New Roman" w:hAnsi="Times New Roman"/>
          <w:color w:val="333333"/>
          <w:sz w:val="36"/>
          <w:szCs w:val="36"/>
        </w:rPr>
        <w:lastRenderedPageBreak/>
        <w:t xml:space="preserve">этики. Один из модулей изучается </w:t>
      </w:r>
      <w:proofErr w:type="gramStart"/>
      <w:r>
        <w:rPr>
          <w:rFonts w:ascii="Times New Roman" w:eastAsia="Times New Roman" w:hAnsi="Times New Roman"/>
          <w:color w:val="333333"/>
          <w:sz w:val="36"/>
          <w:szCs w:val="36"/>
        </w:rPr>
        <w:t>обучающимся</w:t>
      </w:r>
      <w:proofErr w:type="gramEnd"/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 с его согласия и по выбору его родителей (законных представителей).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Основой разработки и введения в учебный процесс общеобразовательных школ комплексного учебного курса "Основы религиозных культур и светской этики" является Поручение Президента Российской Федерации от 2 августа 2009 г. и Распоряжение Председателя Правительства Российской Федерации от 11 августа 2009 г.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При получении положительных результатов апробации комплексного учебного курса, начиная с 2012 года, преподавание комплексного учебного курса может осуществляться на постоянной основе во всех субъектах Российской Федерации. </w:t>
      </w:r>
    </w:p>
    <w:p w:rsidR="00BF15E6" w:rsidRDefault="00BF15E6" w:rsidP="00BF15E6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</w:rPr>
      </w:pPr>
      <w:r>
        <w:rPr>
          <w:rFonts w:ascii="Times New Roman" w:eastAsia="Times New Roman" w:hAnsi="Times New Roman"/>
          <w:color w:val="333333"/>
          <w:sz w:val="36"/>
          <w:szCs w:val="36"/>
        </w:rPr>
        <w:t xml:space="preserve">     Принципами апробации выступают: </w:t>
      </w:r>
    </w:p>
    <w:p w:rsidR="00BF15E6" w:rsidRDefault="00BF15E6" w:rsidP="00BF15E6">
      <w:pPr>
        <w:pStyle w:val="a3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соблюдение конституционных принципов светского характера Российского государства; </w:t>
      </w:r>
    </w:p>
    <w:p w:rsidR="00BF15E6" w:rsidRDefault="00BF15E6" w:rsidP="00BF15E6">
      <w:pPr>
        <w:pStyle w:val="a3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 взаимодействие органов исполнительной власти субъектов Российской Федерации, осуществляющие управление в сфере образования, с религиозными организациями; </w:t>
      </w:r>
    </w:p>
    <w:p w:rsidR="00BF15E6" w:rsidRDefault="00BF15E6" w:rsidP="00BF15E6">
      <w:pPr>
        <w:pStyle w:val="a3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 содействие межконфессиональному сотрудничеству и взаимному уважению на местах; </w:t>
      </w:r>
    </w:p>
    <w:p w:rsidR="00BF15E6" w:rsidRDefault="00BF15E6" w:rsidP="00BF15E6">
      <w:pPr>
        <w:pStyle w:val="a3"/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333333"/>
          <w:sz w:val="36"/>
          <w:szCs w:val="36"/>
          <w:lang w:eastAsia="ru-RU"/>
        </w:rPr>
        <w:t xml:space="preserve"> институты учета запросов граждан на изучение их детьми основ культуры религий и светской этики.</w:t>
      </w:r>
    </w:p>
    <w:p w:rsidR="00F4663E" w:rsidRDefault="00F4663E"/>
    <w:sectPr w:rsidR="00F4663E" w:rsidSect="00F4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5F7E"/>
    <w:multiLevelType w:val="hybridMultilevel"/>
    <w:tmpl w:val="0FAEE982"/>
    <w:lvl w:ilvl="0" w:tplc="316A15B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42F66"/>
    <w:multiLevelType w:val="hybridMultilevel"/>
    <w:tmpl w:val="0FAEE982"/>
    <w:lvl w:ilvl="0" w:tplc="316A15B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5E6"/>
    <w:rsid w:val="009309A2"/>
    <w:rsid w:val="00BF15E6"/>
    <w:rsid w:val="00F4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BF15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5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kpro.ru/index2.php?option=com_content&amp;task=emailform&amp;id=3256" TargetMode="External"/><Relationship Id="rId12" Type="http://schemas.openxmlformats.org/officeDocument/2006/relationships/hyperlink" Target="http://www.apkpro.ru/index2.php?option=com_content&amp;task=emailform&amp;id=2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pkpro.ru/index2.php?option=com_content&amp;task=view&amp;id=2554&amp;pop=1&amp;page=0&amp;Itemid=623" TargetMode="External"/><Relationship Id="rId5" Type="http://schemas.openxmlformats.org/officeDocument/2006/relationships/hyperlink" Target="http://www.apkpro.ru/index2.php?option=com_content&amp;task=view&amp;id=3256&amp;pop=1&amp;page=0&amp;Itemid=623" TargetMode="External"/><Relationship Id="rId10" Type="http://schemas.openxmlformats.org/officeDocument/2006/relationships/hyperlink" Target="http://www.apkpro.ru/content/view/3256/6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str/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ЕА</dc:creator>
  <cp:lastModifiedBy>Маркова ЕА</cp:lastModifiedBy>
  <cp:revision>2</cp:revision>
  <dcterms:created xsi:type="dcterms:W3CDTF">2012-03-21T05:39:00Z</dcterms:created>
  <dcterms:modified xsi:type="dcterms:W3CDTF">2012-03-21T06:06:00Z</dcterms:modified>
</cp:coreProperties>
</file>